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Понятие Особенной части уголовного права;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Состоит из норм, которые конкретные общественно опасные деяния признает преступлением, определяет для их совершения вид и размер наказания;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Состоит из норм, определяющих общественную опасность действия или бездействия, виновность, противоправность лица;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Состоит из норм, изучающих только элементов состава преступления;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Определяет в отношении деяний наказания;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Состоит из норм, изучающих характеристику конкретных преступлений;</w:t>
      </w:r>
    </w:p>
    <w:p w:rsidR="005F517E" w:rsidRPr="005F517E" w:rsidRDefault="005F517E" w:rsidP="005F517E">
      <w:pPr>
        <w:tabs>
          <w:tab w:val="left" w:pos="3682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Назовите преступлений против личности;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жизни и здоровья, преступления против здоровья населения, преступления против собственности;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свободы, чести и достоинстве, преступления против экономической деятельности, преступления против конституционных прав и свобод человека и гражданина;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безопасности движения и эксплуатации транспорта, преступления против экологической безопасности и природной среды, преступления против чести и достоинстве личности, преступления против собственности, преступления против семьи и несовершеннолетних;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жизни и здоровья, преступления против свободы, чести и достоинстве личности, преступления против половой свободы и половой неприкосновенности, преступления против конституционных прав и свобод человека и гражданина, преступления против семьи и несовершеннолетних;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жизни и здоровья, преступления против свободы, чести и достоинстве личности, преступления против общественной безопасности, преступления против половой свободы и половой неприкосновенности, преступления против семьи и несовершеннолетних, преступления против конституционных свобод гражданина;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104 УК убийство;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Личная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104 УК убийство;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противоправном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104 УК убийство;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убийства;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20-летнего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104 УК убийство;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прямого и косвенного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виды убийств;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Родовой, видовой, непосредственный и общий;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Простой, со смягчающими обстоятельствами и общий;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Простой, с отягчающими обстоятельствами и непосредственный;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Простой, сложный и отягчающий;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Простой, со смягчающими и отягчающими обстоятельствами;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убийства матерью своего новорожденного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105 УК убийство матерью своего новорожденного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105 УК убийство матерью своего новорожденного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105 УК убийство матерью своего новорожденного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105 УК убийство матерью своего новорожденного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убийство, совершенное в состоянии сильного душевного волнения;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106 УК убийство, совершенное в состоянии сильного душевного волнения;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106 УК убийство, совершенное в состоянии сильного душевного волнения;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106 УК убийство, совершенное в состоянии сильного душевного волнения;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106 УК убийство, совершенное в состоянии сильного душевного волнения;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преступления причинение смерти по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причинение смерти по неосторожности (ст. 108 УК) 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20-летнего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108 УК причинение смерти по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прямого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@22.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109 УК доведение до самоубийства;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личности;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доведения до самоубийства (ст. 109 УК) 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20-летнего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110 УК умышленное причинение тяжкого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личности;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@25.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виды физического вреда, причиняемых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Легкий вред, средней тяжести;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Тяжкий вред, виновное и легкий вред причиняемых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Тяжкий вред, средней тяжести и легкий физический вред;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Вред средней тяжести, тяжкое и противоправное; 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Легкий вред, средней тяжести и небольшой тяжести;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110 УК умышленное причинение тяжкого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умышленного причинения тяжкого вреда здоровью (ст. 110 УК) 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20-летнего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умышленного причинения тяжкого вреда здоровью (ст. 110 УК) 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прямого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косвенного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110 УК умышленного причинения тяжкого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Определите объект ст. </w:t>
      </w:r>
      <w:r w:rsidRPr="005F517E">
        <w:rPr>
          <w:rFonts w:ascii="Palatino Linotype" w:eastAsia="Calibri" w:hAnsi="Palatino Linotype" w:cs="Times New Roman"/>
          <w:szCs w:val="28"/>
          <w:lang w:val="tg-Cyrl-TJ" w:eastAsia="ru-RU"/>
        </w:rPr>
        <w:t>112 УК у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мышленное причинение легкого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Определите объективную сторону ст. </w:t>
      </w:r>
      <w:r w:rsidRPr="005F517E">
        <w:rPr>
          <w:rFonts w:ascii="Palatino Linotype" w:eastAsia="Calibri" w:hAnsi="Palatino Linotype" w:cs="Times New Roman"/>
          <w:szCs w:val="28"/>
          <w:lang w:val="tg-Cyrl-TJ" w:eastAsia="ru-RU"/>
        </w:rPr>
        <w:t>112 УК у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мышленное причинение легкого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Определите состав преступления ст. </w:t>
      </w:r>
      <w:r w:rsidRPr="005F517E">
        <w:rPr>
          <w:rFonts w:ascii="Palatino Linotype" w:eastAsia="Calibri" w:hAnsi="Palatino Linotype" w:cs="Times New Roman"/>
          <w:szCs w:val="28"/>
          <w:lang w:val="tg-Cyrl-TJ" w:eastAsia="ru-RU"/>
        </w:rPr>
        <w:t>112 УК у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мышленное причинение легкого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 xml:space="preserve">Определите субъект ст. </w:t>
      </w:r>
      <w:r w:rsidRPr="005F517E">
        <w:rPr>
          <w:rFonts w:ascii="Palatino Linotype" w:eastAsia="Calibri" w:hAnsi="Palatino Linotype" w:cs="Times New Roman"/>
          <w:szCs w:val="28"/>
          <w:lang w:val="tg-Cyrl-TJ" w:eastAsia="ru-RU"/>
        </w:rPr>
        <w:t>112 УК у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мышленное причинение легкого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@34.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Определите субъективную сторону ст. </w:t>
      </w:r>
      <w:r w:rsidRPr="005F517E">
        <w:rPr>
          <w:rFonts w:ascii="Palatino Linotype" w:eastAsia="Calibri" w:hAnsi="Palatino Linotype" w:cs="Times New Roman"/>
          <w:szCs w:val="28"/>
          <w:lang w:val="tg-Cyrl-TJ" w:eastAsia="ru-RU"/>
        </w:rPr>
        <w:t>112 УК у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мышленное причинение легкого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116 УК побои;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116 УК побои;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116 УК побои;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@38.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116 УК побои;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@39.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причинение по неосторожности тяжкого вреда здоровью;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прямого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косвенного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@40.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123 УК незаконного производство аборта;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личности;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123 УК незаконное производство аборта;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Лицо, имеющее высшее медицинское образование соответствующего профиля;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Лицо, не имеющее высшего медицинского образования соответствующего профиля;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Если при незаконном производстве аборта наступили по неосторожности смерть потерпевшей либо причинение тяжкого вреда ее здоровью, то по каким из этих статьей квалифицируется данное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 123 и ст. 104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 123 и ст. 108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 123 и ст. 110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3 ст. 123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1 ст. 123, ч. 2 ст. 104 и ст. 108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127 УК оставление в опасности;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Лицо, имеющее высшее медицинское образование соответствующего профиля;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Лицо, не имеющее высшего медицинского образования соответствующего профиля;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128 УК неоказание помощи больному;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Лицо, не имеющее высшего медицинского образования;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виды преступления против свободы личности;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Похищение человека, захват заложника, привлечение заведомо невиновного к уголовной ответственности;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Незаконное лишение свободы, вынесение заведомо незаконного приговора, решения или других судебных актов, похищение человека;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Торговля людьми, вербовка людей для эксплуатации, похищение человека, оскорбление, клевета;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Торговля людьми, незаконное помещение в психиатрическую больницу, похищение человека, незаконное лишение свободы, вербовка людей для эксплуатации, принуждение;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Похищение человека, торговля людьми, незаконное лишение свободы, захват заложника, привлечение заведомо невиновного к уголовной ответственности, принуждение, вербовка людей для эксплуатации;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@46.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130 УК похищение человека;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личности;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130 УК похищение человека;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130 УК похищение человека;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@49.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суъективную сторону похищения человека;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прямого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косвенного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цели торговли людьми согласно ст. 130</w:t>
      </w:r>
      <w:r w:rsidRPr="005F517E">
        <w:rPr>
          <w:rFonts w:ascii="Palatino Linotype" w:eastAsia="Calibri" w:hAnsi="Palatino Linotype" w:cs="Times New Roman"/>
          <w:szCs w:val="28"/>
          <w:vertAlign w:val="superscript"/>
          <w:lang w:val="ru-RU" w:eastAsia="ru-RU"/>
        </w:rPr>
        <w:t xml:space="preserve">1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целью использования в вооруженных конфликтах, побои, истязания;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) С целью </w:t>
      </w:r>
      <w:r w:rsidRPr="005F517E">
        <w:rPr>
          <w:rFonts w:ascii="Palatino Linotype" w:eastAsia="Calibri" w:hAnsi="Palatino Linotype" w:cs="Times New Roman"/>
          <w:bCs/>
          <w:color w:val="000000"/>
          <w:szCs w:val="28"/>
          <w:lang w:val="ru-RU" w:eastAsia="ru-RU"/>
        </w:rPr>
        <w:t>эксплуатации (эксплуатация проституции других лиц или другие формы сексуальной эксплуатации, принудительный труд или услуги, рабство или обычаи, сходные с рабством, подневольное состояние или извлечение органа и (или) ткани);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целью рабства, совершения развратных действий, изнасилования, убийства;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целью охоты, причинение физического вреда или похищения человека;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целью вовлечение в занятие проституцией, истязание, вовлечение в употреблении спиртных напитков и наркотических средств и с целью хищения радиоактивных веществ;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Определите субъект ст. 130</w:t>
      </w:r>
      <w:r w:rsidRPr="005F517E">
        <w:rPr>
          <w:rFonts w:ascii="Palatino Linotype" w:eastAsia="Calibri" w:hAnsi="Palatino Linotype" w:cs="Times New Roman"/>
          <w:szCs w:val="28"/>
          <w:vertAlign w:val="superscript"/>
          <w:lang w:val="ru-RU" w:eastAsia="ru-RU"/>
        </w:rPr>
        <w:t>1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 УК торговля людьми;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) Вменяемое физическое лицо 14-летнего возраста;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20-летнего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@52.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131 УК незаконное лишение свободы;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личности;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tabs>
          <w:tab w:val="left" w:pos="163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131 УК незаконное лишение свободы;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свыше 18-летнего возраста;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@54.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131 УК незаконное лишение свободы;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132 УК вербовка людей для эксплуатации;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132 УК вербовка людей для эксплуатации;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132 УК вербовка людей для эксплуатации;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132 УК вербовка людей для эксплуатации;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лицо, достигшее 14-16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@59.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132 УК вербовка людей для эксплуатации;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@60.</w:t>
      </w:r>
    </w:p>
    <w:p w:rsidR="005F517E" w:rsidRPr="005F517E" w:rsidRDefault="005F517E" w:rsidP="005F517E">
      <w:pPr>
        <w:tabs>
          <w:tab w:val="right" w:pos="9355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133 УК незаконное помещение в психиатрическую больницу: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  <w:t>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личности;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Определите состав преступления, предусмотренный ст. 133 УК незаконное помещение в психиатрическую больницу;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133 УК незаконное помещение в психиатрическую больницу;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133 УК незаконное помещение в психиатрическую больницу;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Что такое половая свобода и половая неприкосновенность;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Это права вменяемых граждан, достигших определенного возраста, которые в зависимости от своего желания и воли обеспечивают отношения сексуального характера. А также это права малолетних и невменяемых лиц, которых запрещается привлекать к сексуальным отношениям;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Это права взрослых и малолетних лиц, которые в зависимости от желания и воли вступают в половые отношения;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Это права малолетних и невменяемых лиц, которых запрещается привлекать к сексуальным отношениям;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Это сексуальные права вменяемых и невменяемых лиц;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Половая свобода и половая неприкосновенность означает запрещение половых отношений;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Определите состав преступления, предусмотренный ст. 138 УК изнасилование;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138 УК изнасилование;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Половая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Половая неприкосновенность;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Честь и достоинство;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Половая свобода и половая неприкосновенность;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потерпевшего в ст. 138 изнасилование;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Мужчина;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Женщина;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Пожилые;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Несовершеннолетние;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Женщина и мужчина;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138 УК изнасилование;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@69.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138 УК изнасилование;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ст. 138 УК изнасилование;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@71.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139 УК насильственные действия сексуального характера;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личности;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Половая неприкосновенности;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Честь и достоинство;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Половая свобода и половая неприкосновенность;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ст. 139 УК насильственные действия сексуального характера;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Виновное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действии и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Деяние, выражающееся в бездействии;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Умышленное деяние;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139 УК насильственные действия сексуального характера;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139 УК насильственные действия сексуального характера;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@75.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Определите субъективную сторону ст. 139 УК насильственные действия сексуального характера;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потерпевшего в ст. 139 насильственные действия сексуального характера;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Мужчина;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Женщина;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Пожилые;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Несовершеннолетние;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Женщина и мужчина;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140 УК понуждения к действиям сексуального характера;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Мужчина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Женщина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Мужчина и женщина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Мужчина и женщина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Мужчина 16-летнего возраста;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@78.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140 УК понуждения к действиям сексуального характера;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@79.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преступления, предусмотренный ст. 142 УК развратные действия;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142 УК развратные действия;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@81.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142 УК развратные действия;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виды преступлений против конституционных прав и свобод человека и гражданина;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имущественных, трудовых и образовательных прав и свобод;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избирательных, личных и тайностных прав и свобод;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политических, общественных и личных прав и свобод;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общих прав и свобод граждан;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конституционных, административных, трудовых и обеспечения социальной защиты прав и свобод;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основные и дополнительные объекты ст. 143 УК нарушение равноправия граждан;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Равноправия граждан и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Равноправия граждан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Равноправия граждан и половая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Равноправия граждан и имущественные отношения;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Равноправия граждан и честь и достоинство;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143 УК нарушение равноправия граждан;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147 УК нарушение неприкосновенности жилища;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147 УК нарушения неприкосновенности жилища;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147 УК нарушения неприкосновенности жилища;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154 УК нарушение правил охраны труда;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ненависти;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завести, ревности;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@89.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Определите субъект ст. 154 УК нарушение правил охраны труда;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154 УК нарушение правил охраны труда;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155 УК безосновательный отказ принятия на работу или безосновательное увольнение с работы женщины, имеющей ребенка в возрасте до трех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16- 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свыше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155 УК безосновательный отказ принятия на работу или безосновательное увольнение с работы женщины, имеющей ребенка в возрасте до трех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преступления ст. 160 УК воспрепятствование проведению собрания, митинга, демонстрации, шествия, пикетирования или участия в 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Лицо, достигшее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Лицо, достигшее 16 лет и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Физическое вменяемое лицо 14-летнего возраста и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160 УК воспрепятствование проведению собрания, митинга, демонстрации, шествия, пикетирования или участия в 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преступления по ст. 164 УК воспрепятствование получению основного обязательного общего (девятилетнего) образования;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Конституционное равноправие граждан;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Право на обучение;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Право на 9-летнее обучение;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Социальные права и свободы;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Политические права и свободы;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164 УК воспрепятствование получению основного обязательного общего (девятилетнего) образования;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164 УК воспрепятствование получению основного обязательного общего (девятилетнего) образования;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164 УК воспрепятствование получению основного обязательного общего (девятилетнего) образования;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@99.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Кого называют несовершеннолетним;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Лица, который достиг совершеннолетия;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Лица, которому исполнилось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Лица от 14 до 18- 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Лица, которому исполнилось 14 лет, но не достигшего 18 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Лица, которому исполнилось 16 лет, но не достигшего 20 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165 УК вовлечение несовершеннолетнего в совершение преступления;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Общественные отношения обеспечивающие здоровье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Общественные отношения обеспечивающие защиту прав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Жизнь, здоровье, достоинство, права несовершеннолетних;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психологическое, нравственное развитие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развитие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преступления ст. 165 УК вовлечение несовершеннолетнего в совершение преступления;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лет, а также родители, педагог или лицо, на которое по закону возложены обязанности по воспитанию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лет, а также родители, родственники, педагог и близкие несовершеннолетнего;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165 УК вовлечение несовершеннолетнего в совершение преступления;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виды антиобщественных действий, в совершении которых вовлекается несовершеннолетний;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Спиртные напитки, сутенерство, попрошайничество;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Употребление спиртных напитков, наркотик, бродяжничество;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Попрошайничество, бродяжничество, употребление спиртных напитков, проституция, употребление сильнодействующих и одурманивающих веществ;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Игра в карты, азартные игры, проституция;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Безработица, бродяжничество, проституция, попрошайничество, сутенерство;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166 УК вовлечение несовершеннолетнего в совершение антиобщественных действий;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лет, а также родители, педагог или лицо, на которое по закону возложены обязанности по воспитанию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лет, а также родители, родственники, педагог и близкие несовершеннолетнего;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166 УК вовлечение несовершеннолетнего в совершение антиобщественных действий;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виды нормального развития несовершеннолетних;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Формальный, неформальный;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Нравственный, физический, психологический, внутренний, внешний, половые и другие;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Продвинутое, слабое и систематичное развитие;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Отсталое, досрочное развитие;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Основное, дополнительное развитие;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166 УК вовлечение несовершеннолетнего в совершении антиобщественных действий;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Основное, дополнительное развитие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психологическое и нравственное развитие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половое развитие и здоровье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внутреннее и внешнее развитие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формальное и неформальное развитие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166 УК вовлечение несовершеннолетнего в совершении антиобщественных действий;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Простой;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@109.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167 УК торговля несовершеннолетними;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Родители;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 xml:space="preserve">@110.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преступления торговля несовершеннолетними;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психологическое и нравственное развитие несовершеннолетних;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физическое развитие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формальное и неформальное развитие несовершеннолетних;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физическое развитие и здоровье несовершеннолетних;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развитие свободы несовершеннолетних;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преступления, предусмотренный ст. 168 УК выдача замуж девочки, не достигшей брачного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преступления, предусмотренный ст. 168 УК выдача замуж девочки, не достигшей брачного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Родители или опекуны, либо лица, которым она подчиняется;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Должностные лица;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Педагог, сосед или директор школы;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14-18 лет;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168 УК выдача замуж девочки, не достигшей брачного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171 УК подмена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Общественные отношения, обеспечивающие жизнь и здоровье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Общественные отношения, обеспечивающие свободу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Семейные отношения;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развитие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Честь и достоинство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ст. 171 УК подмена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Родители, состав работников роддома;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Педагог, работники детского сада и т.д;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171 УК подмена ребенка;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174 УК невыполнение обязанности по воспитанию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Родители, педагог, лица которым по закону возложены обязанности по воспитанию несовершеннолетнего, работники учебного или воспитательного учреждения;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Должностные лица;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174 УК невыполнение обязанности по воспитанию несовершеннолетнего;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@119.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и субъект ст. 177 УК злостное уклонение родителей от содержания детей;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развитие несовершеннолетних и физическое вменяемое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здоровье, и физическое вменяемое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Семейные интересы и родители;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Семейное отношения и физическое вменяемое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Должностные лица;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177 УК злостное уклонение родителей от содержания детей;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и субъект преступления ст. 178 УК злостное уклонение детей от содержания нетрудоспособных родителей;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Семейные интересы и дети;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Семейные интересы и лица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Семейные отношения и физические вменяемые лица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Нормальное развитие несовершеннолетних и родители;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Свобода, здоровье родителей и детей;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178 УК злостное уклонение детей от содержания нетрудоспособных родителей;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виды преступления, предусмотренных главой 21 УК преступления против общественной безопасности;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Терроризм, захват заложника, бандитизм, массовые беспорядки;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) Преступления против основ общественной безопасности, преступления, нарушающие специальные правила безопасности, преступления против общественной безопасности, сопряженные с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нарушением правил безопасности обращения с общеопасными веществами и материалами;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Возбуждение национальной расовой, местнической или религиозной вражды;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Незаконное изготовление оружия, небрежное хранение оружия, хищение радиоактивных материалов;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Преступления против общественной безопасности, здоровье населения;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Что означает слово «терроризм»;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От латинского слово «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terror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» означает истязание;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От английского слово «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terror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» означает уничтожение;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От французского слово «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terreur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» означает ужас, страх;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От немецкого «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terror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» означает уничтожение;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От таджикского означает уничтожение народа;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цели терроризма, предусмотренные ст. 179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Нарушение общественной безопасности, устрашение населения либо оказания воздействия на принятие решения органами власти;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Уничтожение зданий и сооружений и мирных жителей;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целью получения определенной суммы;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целью исполнения своих планов;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целью убийства;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179 УК терроризм;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Собственность;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Спокойствие общества и государства;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179 УК терроризм;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Кто может быть субъектом ст. 179 УК терроризм;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12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свыше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@129.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179 УК терроризм;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Косвенный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181 УК захват заложника;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Собственность;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Спокойствие общества и государства;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181 УК захват заложника;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Несовершеннолетние;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12 лет;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181 УК захват заложника;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181 УК захват заложника;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Материально-формальный;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Формально-материальный;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Как будут квалифицироваться действия направленные на захват заложника, если они повлекли по неосторожности смерть человека или иные тяжкие последствия;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ст.ст. 181 и 108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ст.ст. 181 и 110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ст.ст. 181, 108, 110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3 ст. 181УК;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2 ст.181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185 УК организация незаконного вооруженного формирования;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Собственность;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Спокойствие общества и государства;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Укажите субъект ст. 185 УК организация незаконного вооруженного формирования;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 и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 и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 и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Должностные лица;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186 УК бандитизм;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Формально-материальный;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основной и дополнительный объект бандитизма;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свобода, жизнь,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собственность;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половая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основы конституционного строя;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@139.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186 УК бандитизм;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186 УК бандитизм;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187 УК организация преступного сообщества;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187 УК организация преступного сообщества;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Укажите основной и дополнительный объект преступления по ст. 188 УК массовые беспорядки;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нравственность;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здоровье,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личная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половая неприкосновенность;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 и половая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преступления ст. 188 УК массовые беспорядки;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20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188 УК массовые беспорядки;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Что является целью преступления ст. 189 УК возбуждение национальной расовой, местнической или религиозной вражды;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Убийство населения;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Ненависть, месть;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Возбуждение вражды;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Национализм;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Унижение национальной чести и достоинства;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Если незаконное обращение с радиоактивными материалами повлекает по неосторожности смерть человека или иные тяжкие последствия, то, как будут квалифицироваться данные действия;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ст.ст. 193и 108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ст.ст. 193 и 110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3 ст. 193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2 ст. 193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ст.ст. 193, 108 и 110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Определите виды оружия, согласно Постановления Пленума Верховного Суда Республики Таджикистан;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Боевые припасы;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Взрывчатые вещества и взрывные средства;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Огнестрельные оружия, боевые оружия, спортивные оружия, холодные оружия;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Охотничьи оружия, огнестрельные оружия;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Кинжалы, финские ножи, газовые оружия;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@149.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Укажите состав преступления ст. 195 УК незаконное приобретение, передача сбыт, хранение, транспортировка или ношение оружия, боеприпасов, взрывчатых веществ и взрывных устройств;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195 УК незаконное приобретение, передача сбыт, хранение, транспортировка или ношение оружия, боеприпасов, взрывчатых веществ и взрывных устройств;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18-летнего возраста;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30-летнего возраста;</w:t>
      </w:r>
    </w:p>
    <w:p w:rsidR="005F517E" w:rsidRPr="005F517E" w:rsidRDefault="005F517E" w:rsidP="005F517E">
      <w:pPr>
        <w:tabs>
          <w:tab w:val="left" w:pos="288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195 УК незаконное приобретение, передача сбыт, хранение, транспортировка или ношение оружия, боеприпасов, взрывчатых веществ и взрывных устройств;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неосторожности;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небрежности;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Укажите субъект ст. 196 УК незаконное изготовление оружия;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15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свыше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197 УК небрежное хранение оружия;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Косвенный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197 УК небрежное хранение оружия;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Простой;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Сложный;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виды холодного оружия;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Газовое оружия, кинжал, финский нож, метательное оружие и т.д;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Биологическое оружие, вредоносное, химическое, бактериологическое;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Оружия массового поражения, кинжал, шашка;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Пистолет, автомат;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Боеприпасы, взрывчатые вещества и взрывные устройства;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200 УК незаконный оборот наркотических средств или психотропных веществ с целью сбыта;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Определите объект ст. 200 УК незаконный оборот наркотических средств или психотропных веществ с целью сбыта;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 населения;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Наркотические средства и психотропные вещества;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200 УК незаконный оборот наркотических средств или психотропных веществ с целью сбыта;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Косвенный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@159.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201 УК, то есть незаконное обращение с наркотическими средствами или психотропными веществами;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Формально-материальный;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201 УК незаконное обращение с наркотическими средствами или психотропными веществами;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15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В чем состоит отличие ст. 200 УК незаконный оборот наркотических средств или психотропных веществ с целью сбыта от ст. 201 УК незаконное обращение с наркотическими средствами или психотропными веществами;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объекту;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составу;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субъекту;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объективной стороне и целью;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мотиву преступления;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основной объект ст. 203 УК вовлечение в потребление наркотических средств и психотропных веществ;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 населения;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Наркотические средства или психотропные вещества;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Жизнь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203 УК вовлечение в потребление наркотических средств и психотропных веществ;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15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204 УК незаконное культивирование запрещенных к возделыванию растений, содержащих наркотические вещества;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Свыше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204 УК незаконное культивирование запрещенных к возделыванию растений, содержащих наркотические вещества;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Простой;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 xml:space="preserve">@166.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ст. 205 УК организация и содержания притонов для употребления наркотических средств или психотропных веществ;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 и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 и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 и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Какие ядовитые вещества выступают предметом ст. 206 УК незаконный оборот сильнодействующих или ядовитых веществ с целью сбыта;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Опиум, героин, морфин, гашиш;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Ашбарбитал, борбамил, генофен;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Сианистит, калит, фенол, ртуть, цианистый калий, змеиный яд, пчелиный яд и т.д;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Дезоморфин, катион, змеиный яд и пчелиный яд;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Методон, норморфин, катин, борбитал, диазепам и ртуть;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Какие сильнодействующие вещества выступают предметом ст. 206 УК незаконный оборот сильнодействующих или ядовитых веществ с целью сбыта;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Методон, норморфин, катин, ртуть;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Канабис, мак опийный, растений мака опийного, смола канабиса, гашыш;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Дезоморфин, эторфин, атсерофин, ацетон;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Клофелин, дапазам, лоразепам, трамодол и т.д;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Экогин, морфин, героин, сигарет, табак;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@169.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211 УК нарушение правил безопасности движения и эксплуатации железнодорожного, воздушного и водного транспорта;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Вина в форме умысла;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Косвенный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Определите субъект преступления ст. 211 УК нарушение правил безопасности движения и эксплуатации железнодорожного, воздушного и водного транспорта;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Специальные уполномоченные лица;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преступления ст. 212 УК нарушение правил дорожного движения и эксплуатации транспортных средств;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Здоровье населения;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дорожного движения и эксплуатации транспортных средств;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движения и здоровье;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дорожного движения и половая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автомобиля, механического транспорта;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преступления ст. 212 УК нарушение правил движения и эксплуатации транспортных средств;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Специальные уполномоченные лица;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212 УК нарушение правил дорожного движения и эксплуатации транспортных средств;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и косвенный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 в форме самонадеянности;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214 УК приведение в негодность транспортных средств и путей сообщения;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Материально-формальный;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Сложный;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Назовите субъект преступления ст. 214 УК приведение в негодность транспортных средств и путей сообщения;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20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216 УК нарушение правил, обеспечивающие работу транспорта;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Косвенный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218 УК нарушение правил международных полетов;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Специальные лица – состав воздушного управления;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Несовершеннолетние 14-18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218 УК нарушение правил международных полетов;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Умышленно-неосторожный;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 и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@179.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основной и дополнительный объект ст. 219 УК самовольная без надобности остановка поезда;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движения железно-дорожного и воздушного транспорта, водного и подземного транспорта;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движения железно-дорожного транспорта и собственность, здоровье, жизнь;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движения железно-дорожного транспорта и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движения железно-дорожного транспорта и личная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движения железно-дорожного транспорта и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220 УК нарушение правил экологической безопасности при производстве работ;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Самонадеянность;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и косвенный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220 УК нарушение правил экологической безопасности при производстве работ;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15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 ст. 221 УК умышленное сокрытие, искажение сведений о загрязнении природной среды;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Должностное лицо;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15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232 УК незаконная охота;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Экологическая безопасность и природная среда;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Экологическая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Экологическая безопасность и жизненная среда;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Общественные отношения в сфере защиты и использования животного мира;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Экологическая безопасность и свобода животных;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232 УК незаконная охота;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Небрежность;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232 УК незаконная охота;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Формально-материальный;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ст. 235 УК уничтожение или повреждение лесов;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Прямой и косвенный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Смешанная форма вины;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Небрежность;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235 УК уничтожение или повреждение лесов;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Формально-материальный;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237 УК хулиганства;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Собственность;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нравственность;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Свобода личности;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@189.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объективную сторону хулиганства;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Нарушение правил безопасности при общественном отношении;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Организация незаконных вооруженных формирований;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Воспрепятствование проведению собрания, митинга, демонстрации, шествия, пикетирования и т.д;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Грубое нарушение общественного порядка, выражающее неуважение к обществу, сопровождающееся применения к гражданам либо угрозы его применения, а равно уничтожением или повреждением чужого имущества;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Создание устойчивой вооруженной группы (банды) с целью нападения на граждан или организации;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ст. 237 УК хулиганства;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16,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18,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@191.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Как квалифицируется хулиганства, совершенное с применением оружия и предметов, используемых в качестве оружия;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2 ст. 237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1 ст. 237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3 ст. 237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ч. 1 и 3 ст. 237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 ст.ст. 237 и 195 УК;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@192.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состав преступления ст. 237</w:t>
      </w:r>
      <w:r w:rsidRPr="005F517E">
        <w:rPr>
          <w:rFonts w:ascii="Palatino Linotype" w:eastAsia="Calibri" w:hAnsi="Palatino Linotype" w:cs="Times New Roman"/>
          <w:szCs w:val="28"/>
          <w:vertAlign w:val="superscript"/>
          <w:lang w:val="ru-RU" w:eastAsia="ru-RU"/>
        </w:rPr>
        <w:t xml:space="preserve">1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УК вандализм;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Усеченный;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Формально-материальный;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@193.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237</w:t>
      </w:r>
      <w:r w:rsidRPr="005F517E">
        <w:rPr>
          <w:rFonts w:ascii="Palatino Linotype" w:eastAsia="Calibri" w:hAnsi="Palatino Linotype" w:cs="Times New Roman"/>
          <w:szCs w:val="28"/>
          <w:vertAlign w:val="superscript"/>
          <w:lang w:val="ru-RU" w:eastAsia="ru-RU"/>
        </w:rPr>
        <w:t xml:space="preserve">1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УК вандализм;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Собственность;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нравственность;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Личная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@194.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ст. 238 УК вовлечение в занятие проституцией;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Родители;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Взрослые лица;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Должностные лица;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@195.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признаки проституции;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Оплачиваемая, с разными лицами, неоднократное совершение половых отношений, с согласием;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применением насилия;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угрозой применения насилия;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Низкий уровень материального состояния;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 согласием для удовлетворения собственных половых потребностей;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@196.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239 УК организация или содержание притонов сводничество либо сутенерство;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нравственность;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зданий и сооружений;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Половая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@197.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субъективную сторону незаконное изготовление и распространение порнографических материалов или предметов;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Неосторожность;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Небрежность;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Самонадеянность;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Умысел;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Смешанный;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lastRenderedPageBreak/>
        <w:t xml:space="preserve">@198.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предмет ст. 242 УК уничтожение или повреждение памятников истории и культуры;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Порнографические материалы;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Показ кино или запись видео, фотография;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Памятники истории, культуры, природные комплексы, или объекты, которые находятся под защитой государства;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Собственность;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Наркотические вещества;</w:t>
      </w:r>
    </w:p>
    <w:p w:rsidR="005F517E" w:rsidRPr="005F517E" w:rsidRDefault="005F517E" w:rsidP="005F517E">
      <w:pPr>
        <w:tabs>
          <w:tab w:val="left" w:pos="1320"/>
        </w:tabs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@199. 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ab/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Определите объект ст. 243 УК надругательства над телами умерших и местами их захоронения;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Общественный порядок;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нравственность;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Общественная безопасность;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Безопасность зданий и сооружений;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Половая свобода;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 xml:space="preserve">@200. 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Кто может быть субъектом ст. 243 УК надругательства над телами умерших и местами их захоронения;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A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16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B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14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C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Вменяемое физическое лицо 18 лет;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D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Специальный;</w:t>
      </w:r>
    </w:p>
    <w:p w:rsidR="005F517E" w:rsidRPr="005F517E" w:rsidRDefault="005F517E" w:rsidP="005F517E">
      <w:pPr>
        <w:spacing w:after="0" w:line="240" w:lineRule="auto"/>
        <w:jc w:val="both"/>
        <w:rPr>
          <w:rFonts w:ascii="Palatino Linotype" w:eastAsia="Calibri" w:hAnsi="Palatino Linotype" w:cs="Times New Roman"/>
          <w:szCs w:val="28"/>
          <w:lang w:val="ru-RU" w:eastAsia="ru-RU"/>
        </w:rPr>
      </w:pP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$</w:t>
      </w:r>
      <w:r w:rsidRPr="005F517E">
        <w:rPr>
          <w:rFonts w:ascii="Palatino Linotype" w:eastAsia="Calibri" w:hAnsi="Palatino Linotype" w:cs="Times New Roman"/>
          <w:szCs w:val="28"/>
          <w:lang w:eastAsia="ru-RU"/>
        </w:rPr>
        <w:t>E</w:t>
      </w:r>
      <w:r w:rsidRPr="005F517E">
        <w:rPr>
          <w:rFonts w:ascii="Palatino Linotype" w:eastAsia="Calibri" w:hAnsi="Palatino Linotype" w:cs="Times New Roman"/>
          <w:szCs w:val="28"/>
          <w:lang w:val="ru-RU" w:eastAsia="ru-RU"/>
        </w:rPr>
        <w:t>) Педагог, родители;</w:t>
      </w:r>
    </w:p>
    <w:p w:rsidR="004567C0" w:rsidRPr="005F517E" w:rsidRDefault="004567C0">
      <w:pPr>
        <w:rPr>
          <w:lang w:val="ru-RU"/>
        </w:rPr>
      </w:pPr>
      <w:bookmarkStart w:id="0" w:name="_GoBack"/>
      <w:bookmarkEnd w:id="0"/>
    </w:p>
    <w:sectPr w:rsidR="004567C0" w:rsidRPr="005F5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22262"/>
    <w:multiLevelType w:val="hybridMultilevel"/>
    <w:tmpl w:val="8FF07B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622B2F"/>
    <w:multiLevelType w:val="hybridMultilevel"/>
    <w:tmpl w:val="63D09AE2"/>
    <w:lvl w:ilvl="0" w:tplc="750A8CC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  <w:rPr>
        <w:rFonts w:cs="Times New Roman"/>
      </w:rPr>
    </w:lvl>
  </w:abstractNum>
  <w:abstractNum w:abstractNumId="2" w15:restartNumberingAfterBreak="0">
    <w:nsid w:val="13211964"/>
    <w:multiLevelType w:val="hybridMultilevel"/>
    <w:tmpl w:val="75AE1A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C5329F"/>
    <w:multiLevelType w:val="hybridMultilevel"/>
    <w:tmpl w:val="11B6D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E37517"/>
    <w:multiLevelType w:val="hybridMultilevel"/>
    <w:tmpl w:val="213ED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A063D2"/>
    <w:multiLevelType w:val="hybridMultilevel"/>
    <w:tmpl w:val="C06EB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AB95CB0"/>
    <w:multiLevelType w:val="hybridMultilevel"/>
    <w:tmpl w:val="8892F2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BF36EB7"/>
    <w:multiLevelType w:val="hybridMultilevel"/>
    <w:tmpl w:val="4D24DC6C"/>
    <w:lvl w:ilvl="0" w:tplc="CAB643F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1D2FD1"/>
    <w:multiLevelType w:val="hybridMultilevel"/>
    <w:tmpl w:val="8156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0E059D3"/>
    <w:multiLevelType w:val="hybridMultilevel"/>
    <w:tmpl w:val="58E6CF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E553AD"/>
    <w:multiLevelType w:val="hybridMultilevel"/>
    <w:tmpl w:val="E334F4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C7F4CAC"/>
    <w:multiLevelType w:val="hybridMultilevel"/>
    <w:tmpl w:val="AD647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7F1AC2"/>
    <w:multiLevelType w:val="hybridMultilevel"/>
    <w:tmpl w:val="4A8C73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5516B3"/>
    <w:multiLevelType w:val="hybridMultilevel"/>
    <w:tmpl w:val="A51232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4C76B5E"/>
    <w:multiLevelType w:val="hybridMultilevel"/>
    <w:tmpl w:val="F32204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BD6343"/>
    <w:multiLevelType w:val="hybridMultilevel"/>
    <w:tmpl w:val="AD341086"/>
    <w:lvl w:ilvl="0" w:tplc="DFC2ADE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037659"/>
    <w:multiLevelType w:val="hybridMultilevel"/>
    <w:tmpl w:val="C4CA1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EAF7D1A"/>
    <w:multiLevelType w:val="hybridMultilevel"/>
    <w:tmpl w:val="63E4B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F61D6A"/>
    <w:multiLevelType w:val="hybridMultilevel"/>
    <w:tmpl w:val="87566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83A0E36"/>
    <w:multiLevelType w:val="hybridMultilevel"/>
    <w:tmpl w:val="5460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F467674"/>
    <w:multiLevelType w:val="hybridMultilevel"/>
    <w:tmpl w:val="47E80ECA"/>
    <w:lvl w:ilvl="0" w:tplc="4E8CCCC6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3FD4B84"/>
    <w:multiLevelType w:val="hybridMultilevel"/>
    <w:tmpl w:val="E8720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564B541E"/>
    <w:multiLevelType w:val="hybridMultilevel"/>
    <w:tmpl w:val="8CEE1D36"/>
    <w:lvl w:ilvl="0" w:tplc="39B8CFA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8160C6E"/>
    <w:multiLevelType w:val="hybridMultilevel"/>
    <w:tmpl w:val="4B1A8A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8976288"/>
    <w:multiLevelType w:val="hybridMultilevel"/>
    <w:tmpl w:val="065EA9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9A73349"/>
    <w:multiLevelType w:val="hybridMultilevel"/>
    <w:tmpl w:val="4F9ED2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A8A1B07"/>
    <w:multiLevelType w:val="hybridMultilevel"/>
    <w:tmpl w:val="B1581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029511F"/>
    <w:multiLevelType w:val="hybridMultilevel"/>
    <w:tmpl w:val="9244D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2441A69"/>
    <w:multiLevelType w:val="hybridMultilevel"/>
    <w:tmpl w:val="E4DEBF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6F803A3"/>
    <w:multiLevelType w:val="hybridMultilevel"/>
    <w:tmpl w:val="CBD404EC"/>
    <w:lvl w:ilvl="0" w:tplc="121050F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7351B7E"/>
    <w:multiLevelType w:val="hybridMultilevel"/>
    <w:tmpl w:val="3F68C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E213AB5"/>
    <w:multiLevelType w:val="hybridMultilevel"/>
    <w:tmpl w:val="FA3A11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53D71C9"/>
    <w:multiLevelType w:val="hybridMultilevel"/>
    <w:tmpl w:val="3828A6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57E237D"/>
    <w:multiLevelType w:val="hybridMultilevel"/>
    <w:tmpl w:val="330A50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F4589E"/>
    <w:multiLevelType w:val="hybridMultilevel"/>
    <w:tmpl w:val="857682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6BB44D8"/>
    <w:multiLevelType w:val="hybridMultilevel"/>
    <w:tmpl w:val="41746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7280320"/>
    <w:multiLevelType w:val="hybridMultilevel"/>
    <w:tmpl w:val="B1301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7DD23AC8"/>
    <w:multiLevelType w:val="hybridMultilevel"/>
    <w:tmpl w:val="826E2C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4"/>
  </w:num>
  <w:num w:numId="3">
    <w:abstractNumId w:val="30"/>
  </w:num>
  <w:num w:numId="4">
    <w:abstractNumId w:val="2"/>
  </w:num>
  <w:num w:numId="5">
    <w:abstractNumId w:val="12"/>
  </w:num>
  <w:num w:numId="6">
    <w:abstractNumId w:val="18"/>
  </w:num>
  <w:num w:numId="7">
    <w:abstractNumId w:val="8"/>
  </w:num>
  <w:num w:numId="8">
    <w:abstractNumId w:val="24"/>
  </w:num>
  <w:num w:numId="9">
    <w:abstractNumId w:val="32"/>
  </w:num>
  <w:num w:numId="10">
    <w:abstractNumId w:val="9"/>
  </w:num>
  <w:num w:numId="11">
    <w:abstractNumId w:val="31"/>
  </w:num>
  <w:num w:numId="12">
    <w:abstractNumId w:val="28"/>
  </w:num>
  <w:num w:numId="13">
    <w:abstractNumId w:val="7"/>
  </w:num>
  <w:num w:numId="14">
    <w:abstractNumId w:val="36"/>
  </w:num>
  <w:num w:numId="15">
    <w:abstractNumId w:val="17"/>
  </w:num>
  <w:num w:numId="16">
    <w:abstractNumId w:val="6"/>
  </w:num>
  <w:num w:numId="17">
    <w:abstractNumId w:val="15"/>
  </w:num>
  <w:num w:numId="18">
    <w:abstractNumId w:val="0"/>
  </w:num>
  <w:num w:numId="19">
    <w:abstractNumId w:val="22"/>
  </w:num>
  <w:num w:numId="20">
    <w:abstractNumId w:val="35"/>
  </w:num>
  <w:num w:numId="21">
    <w:abstractNumId w:val="27"/>
  </w:num>
  <w:num w:numId="22">
    <w:abstractNumId w:val="33"/>
  </w:num>
  <w:num w:numId="23">
    <w:abstractNumId w:val="10"/>
  </w:num>
  <w:num w:numId="24">
    <w:abstractNumId w:val="21"/>
  </w:num>
  <w:num w:numId="25">
    <w:abstractNumId w:val="29"/>
  </w:num>
  <w:num w:numId="26">
    <w:abstractNumId w:val="26"/>
  </w:num>
  <w:num w:numId="27">
    <w:abstractNumId w:val="23"/>
  </w:num>
  <w:num w:numId="28">
    <w:abstractNumId w:val="11"/>
  </w:num>
  <w:num w:numId="29">
    <w:abstractNumId w:val="16"/>
  </w:num>
  <w:num w:numId="30">
    <w:abstractNumId w:val="3"/>
  </w:num>
  <w:num w:numId="31">
    <w:abstractNumId w:val="4"/>
  </w:num>
  <w:num w:numId="32">
    <w:abstractNumId w:val="19"/>
  </w:num>
  <w:num w:numId="33">
    <w:abstractNumId w:val="25"/>
  </w:num>
  <w:num w:numId="34">
    <w:abstractNumId w:val="5"/>
  </w:num>
  <w:num w:numId="35">
    <w:abstractNumId w:val="34"/>
  </w:num>
  <w:num w:numId="36">
    <w:abstractNumId w:val="13"/>
  </w:num>
  <w:num w:numId="37">
    <w:abstractNumId w:val="37"/>
  </w:num>
  <w:num w:numId="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2C6"/>
    <w:rsid w:val="002462C6"/>
    <w:rsid w:val="004055FC"/>
    <w:rsid w:val="004567C0"/>
    <w:rsid w:val="005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D61934-86AB-4A8D-8B57-4DE90E39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F517E"/>
  </w:style>
  <w:style w:type="paragraph" w:styleId="a3">
    <w:name w:val="header"/>
    <w:basedOn w:val="a"/>
    <w:link w:val="a4"/>
    <w:uiPriority w:val="99"/>
    <w:semiHidden/>
    <w:rsid w:val="005F517E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sz w:val="24"/>
      <w:szCs w:val="24"/>
      <w:lang w:val="ru-RU"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5F517E"/>
    <w:rPr>
      <w:rFonts w:eastAsia="Calibri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F517E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5F517E"/>
    <w:rPr>
      <w:rFonts w:eastAsia="Calibri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F51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F517E"/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8145</Words>
  <Characters>46429</Characters>
  <Application>Microsoft Office Word</Application>
  <DocSecurity>0</DocSecurity>
  <Lines>386</Lines>
  <Paragraphs>108</Paragraphs>
  <ScaleCrop>false</ScaleCrop>
  <Company>SPecialiST RePack</Company>
  <LinksUpToDate>false</LinksUpToDate>
  <CharactersWithSpaces>54466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DVD</dc:creator>
  <cp:keywords/>
  <dc:description/>
  <cp:lastModifiedBy>DVD</cp:lastModifiedBy>
  <cp:revision>2</cp:revision>
  <dcterms:created xsi:type="dcterms:W3CDTF">2024-12-10T00:04:00Z</dcterms:created>
  <dcterms:modified xsi:type="dcterms:W3CDTF">2024-12-10T00:04:00Z</dcterms:modified>
</cp:coreProperties>
</file>